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284" w:hanging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  <w:bookmarkStart w:id="0" w:name="_GoBack"/>
      <w:bookmarkEnd w:id="0"/>
      <w:r>
        <w:rPr>
          <w:sz w:val="16"/>
          <w:szCs w:val="16"/>
        </w:rPr>
        <w:t xml:space="preserve"> к приказу 1 ПМУ 21.08.2023</w:t>
      </w:r>
    </w:p>
    <w:p>
      <w:pPr>
        <w:pStyle w:val="Normal"/>
        <w:widowControl w:val="false"/>
        <w:spacing w:lineRule="auto" w:line="240" w:before="0" w:after="0"/>
        <w:ind w:left="284" w:hanging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left="284" w:hanging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>
      <w:pPr>
        <w:pStyle w:val="Normal"/>
        <w:widowControl w:val="false"/>
        <w:spacing w:lineRule="auto" w:line="240" w:before="0" w:after="0"/>
        <w:ind w:left="284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ООО «Доктор»</w:t>
      </w:r>
    </w:p>
    <w:p>
      <w:pPr>
        <w:pStyle w:val="ListParagraph"/>
        <w:widowControl w:val="false"/>
        <w:spacing w:lineRule="auto" w:line="240" w:before="0" w:after="0"/>
        <w:ind w:left="644" w:hanging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Луспарьян Л.И. _____________</w:t>
      </w:r>
    </w:p>
    <w:p>
      <w:pPr>
        <w:pStyle w:val="Normal"/>
        <w:widowControl w:val="false"/>
        <w:spacing w:lineRule="auto" w:line="240" w:before="0" w:after="0"/>
        <w:ind w:left="284" w:hanging="0"/>
        <w:jc w:val="right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«___» ______________2023 г</w:t>
      </w:r>
      <w:r>
        <w:rPr>
          <w:sz w:val="32"/>
          <w:szCs w:val="32"/>
        </w:rPr>
        <w:t>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Правила предоставления платных медицинских услуг в ООО «Доктор»</w:t>
      </w:r>
    </w:p>
    <w:p>
      <w:pPr>
        <w:pStyle w:val="ListParagraph"/>
        <w:ind w:hanging="0"/>
        <w:jc w:val="both"/>
        <w:rPr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ru-RU" w:eastAsia="en-US" w:bidi="ar-SA"/>
        </w:rPr>
        <w:t>1. Настоящие Правила определяют порядок и условия предоставления гражданам платных медицинских стоматологических услуг в ООО «Доктор».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2. Для целей настоящих Правил используются следующие основные понятия: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8"/>
          <w:szCs w:val="28"/>
        </w:rPr>
        <w:t>платные медицинские услуги - медицинские услуги, предоставляемые на возмездной основе за счет личных средств граждан, на основании договоров;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8"/>
          <w:szCs w:val="28"/>
        </w:rPr>
        <w:t>заказчик - физическое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8"/>
          <w:szCs w:val="28"/>
        </w:rPr>
        <w:t>потребитель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2">
        <w:r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"Об основах охраны здоровья граждан в Российской Федерации";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8"/>
          <w:szCs w:val="28"/>
        </w:rPr>
        <w:t>исполнитель - медицинская организация, оказывающие платные медицинские услуги в соответствии с договором.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3. ООО «Доктор»  предоставляет платные медицинские услуги на основании лицензии на  осуществление медицинской деятельности, предоставленной 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4. Требования  к платным медицинским услугам, в том числе к их объему и срокам предоставления, определяются по соглашению сторон договора, если иное не предусмотрено федеральным законодательством и иными нормативными правовыми актами Российской Федерации.</w:t>
      </w:r>
    </w:p>
    <w:p>
      <w:pPr>
        <w:pStyle w:val="ListParagraph"/>
        <w:widowControl w:val="false"/>
        <w:spacing w:lineRule="auto" w:line="240" w:before="0" w:after="0"/>
        <w:ind w:left="426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spacing w:lineRule="auto" w:line="240" w:before="0" w:after="0"/>
        <w:ind w:left="426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Условия и порядок предоставления платных медицинских услуг</w:t>
      </w:r>
    </w:p>
    <w:p>
      <w:pPr>
        <w:pStyle w:val="ListParagraph"/>
        <w:widowControl w:val="false"/>
        <w:spacing w:lineRule="auto" w:line="240" w:before="0" w:after="0"/>
        <w:ind w:left="426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5. ООО «Доктор» не участвует в реализации территориальной программы государственных гарантий бесплатного оказания гражданам медицинской помощи в Краснодарском крае, не оказывает услуги по договорам ОМС и  ДМС. Стоматологические услуги оказываются на возмездной основе за счет личных средств  граждан.</w:t>
      </w:r>
    </w:p>
    <w:p>
      <w:pPr>
        <w:pStyle w:val="ListParagraph"/>
        <w:numPr>
          <w:ilvl w:val="0"/>
          <w:numId w:val="0"/>
        </w:numPr>
        <w:ind w:hanging="0"/>
        <w:rPr>
          <w:sz w:val="24"/>
          <w:szCs w:val="24"/>
        </w:rPr>
      </w:pPr>
      <w:r>
        <w:rPr>
          <w:sz w:val="28"/>
          <w:szCs w:val="28"/>
        </w:rPr>
        <w:t>6. При заключении договора потребитель (заказчик) информируется о возможности получить стоматологические услуги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 в медицинских организациях, участвующих в реализации указанных программ.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color w:val="FF0000"/>
        </w:rPr>
      </w:pPr>
      <w:r>
        <w:rPr>
          <w:sz w:val="28"/>
          <w:szCs w:val="28"/>
        </w:rPr>
        <w:t>7. Стоматологическая медицинская помощь в ООО "Доктор" организуется и оказывается в соответствии с порядками оказания медицинской помощи обязательным для исполнения на территории Российскрй Федерации всеми медицинскими организациями - «Порядок оказания медицинской помощи детям со стоматологическими заболеваниями»( приказ Министерства Здравоохранения и Социального развития Российской Федерации от 13 ноября 2012 г.№ 910н) и  «Порядок оказания медицинской помощи взрослому населению при стоматологических заболеваниях» ( приказ Министерства</w:t>
      </w: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 xml:space="preserve"> Здравоохранения и Социального развития Российской Федерации</w:t>
      </w:r>
      <w:r>
        <w:rPr>
          <w:sz w:val="28"/>
          <w:szCs w:val="28"/>
        </w:rPr>
        <w:t xml:space="preserve"> от 31 июля 2020г. №786н)</w:t>
      </w: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 xml:space="preserve">,  </w:t>
      </w:r>
      <w:r>
        <w:rPr>
          <w:rFonts w:cs="Times New Roman" w:ascii="Times New Roman" w:hAnsi="Times New Roman"/>
          <w:sz w:val="28"/>
          <w:szCs w:val="28"/>
        </w:rPr>
        <w:t xml:space="preserve">с учетом действующих стандартов медицинской помощи и  клинических рекомендаций ( протоколов лечения) . 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Оказываемые стоматологические услуги  соответствуют номенклатуре медицинских услуг  </w:t>
      </w:r>
      <w:r>
        <w:rPr>
          <w:sz w:val="28"/>
          <w:szCs w:val="28"/>
        </w:rPr>
        <w:t xml:space="preserve">Приказ Минздравсоцразвития России №804н от 13 октября 2017г. Об утверждении номенклатуры медицинских услуг. 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9. Информация об исполнителе, предоставляемых платных медицинских услугах, порядке их оказания, формы договора и прочая информация  размещается на сайте ООО «Доктор» в информационно-телекоммуникационной сети «Интернет» и на информационном стенде в помещении клиники. Информация доступна неограниченному кругу лиц.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10. Для оказания платных медицинских стоматологических услуг исполнитель и потребитель (заказчик) заключают договор в письменной форме. (Форма размещена на сайте ООО «Доктор» в информационно-телекоммуникационной сети «Интернет»  на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ru-RU" w:eastAsia="en-US" w:bidi="ar-SA"/>
        </w:rPr>
        <w:t>стойке администратора</w:t>
      </w:r>
      <w:r>
        <w:rPr>
          <w:sz w:val="28"/>
          <w:szCs w:val="28"/>
        </w:rPr>
        <w:t>)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color w:val="00B050"/>
          <w:sz w:val="24"/>
          <w:szCs w:val="24"/>
        </w:rPr>
      </w:pPr>
      <w:r>
        <w:rPr>
          <w:color w:val="05080B"/>
          <w:sz w:val="28"/>
          <w:szCs w:val="28"/>
        </w:rPr>
        <w:t xml:space="preserve">Для заключения договора сотрудник клиники запрашивает информацию о потребителе (заказчике, пациенте).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color w:val="00B050"/>
          <w:sz w:val="24"/>
          <w:szCs w:val="24"/>
        </w:rPr>
      </w:pPr>
      <w:r>
        <w:rPr>
          <w:color w:val="05080B"/>
          <w:sz w:val="28"/>
          <w:szCs w:val="28"/>
        </w:rPr>
        <w:t xml:space="preserve">Сведения в договор вносятся </w:t>
      </w:r>
      <w:r>
        <w:rPr>
          <w:b/>
          <w:color w:val="05080B"/>
          <w:sz w:val="28"/>
          <w:szCs w:val="28"/>
        </w:rPr>
        <w:t>на основании документа, удостоверяющего личность</w:t>
      </w:r>
      <w:r>
        <w:rPr>
          <w:color w:val="05080B"/>
          <w:sz w:val="28"/>
          <w:szCs w:val="28"/>
        </w:rPr>
        <w:t xml:space="preserve">: </w:t>
        <w:br/>
        <w:t>ФИО (отчество при наличии), дата рождения,  данные паспорта (иного документа), адрес регистрации, номер телефона, адрес для ответов на письменные обращения (при необходимости).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color w:val="00B050"/>
          <w:sz w:val="24"/>
          <w:szCs w:val="24"/>
        </w:rPr>
      </w:pPr>
      <w:r>
        <w:rPr>
          <w:color w:val="05080B"/>
          <w:sz w:val="28"/>
          <w:szCs w:val="28"/>
        </w:rPr>
        <w:t xml:space="preserve">Если человек не представил документ, удостоверяющий личность,  или сведения внесены со слов потребителя, он  приравнивается к </w:t>
      </w:r>
      <w:r>
        <w:rPr>
          <w:b/>
          <w:color w:val="05080B"/>
          <w:sz w:val="28"/>
          <w:szCs w:val="28"/>
        </w:rPr>
        <w:t>анонимному потребителю услуг</w:t>
      </w:r>
      <w:r>
        <w:rPr>
          <w:color w:val="05080B"/>
          <w:sz w:val="28"/>
          <w:szCs w:val="28"/>
        </w:rPr>
        <w:t>.</w:t>
      </w:r>
    </w:p>
    <w:p>
      <w:pPr>
        <w:pStyle w:val="ListParagraph"/>
        <w:widowControl w:val="false"/>
        <w:spacing w:lineRule="auto" w:line="240" w:before="0" w:after="0"/>
        <w:ind w:left="0" w:hanging="11"/>
        <w:contextualSpacing/>
        <w:jc w:val="both"/>
        <w:rPr>
          <w:color w:val="00B050"/>
          <w:sz w:val="24"/>
          <w:szCs w:val="24"/>
        </w:rPr>
      </w:pPr>
      <w:r>
        <w:rPr>
          <w:color w:val="05080B"/>
          <w:sz w:val="28"/>
          <w:szCs w:val="28"/>
        </w:rPr>
        <w:t>При заключении договора об оказании платных стоматологических услуг на анонимной основе, факт анонимности частично ограничивает возможности Пациента:</w:t>
      </w:r>
    </w:p>
    <w:p>
      <w:pPr>
        <w:pStyle w:val="ListParagraph"/>
        <w:widowControl w:val="false"/>
        <w:spacing w:lineRule="auto" w:line="240" w:before="0" w:after="0"/>
        <w:ind w:left="0" w:hanging="11"/>
        <w:contextualSpacing/>
        <w:jc w:val="both"/>
        <w:rPr>
          <w:color w:val="00B050"/>
          <w:sz w:val="24"/>
          <w:szCs w:val="24"/>
        </w:rPr>
      </w:pPr>
      <w:r>
        <w:rPr>
          <w:color w:val="05080B"/>
          <w:sz w:val="28"/>
          <w:szCs w:val="28"/>
        </w:rPr>
        <w:t>- невозможно получить обслуживание, требующее идентификации личности- освидетельствование, получение официальных справок о лечении;</w:t>
      </w:r>
    </w:p>
    <w:p>
      <w:pPr>
        <w:pStyle w:val="ListParagraph"/>
        <w:widowControl w:val="false"/>
        <w:spacing w:lineRule="auto" w:line="240" w:before="0" w:after="0"/>
        <w:ind w:left="0" w:hanging="11"/>
        <w:contextualSpacing/>
        <w:jc w:val="both"/>
        <w:rPr>
          <w:color w:val="00B050"/>
          <w:sz w:val="24"/>
          <w:szCs w:val="24"/>
        </w:rPr>
      </w:pPr>
      <w:r>
        <w:rPr>
          <w:color w:val="05080B"/>
          <w:sz w:val="28"/>
          <w:szCs w:val="28"/>
        </w:rPr>
        <w:t>- невозможно получить копии медицинской документации (выдавать копии или выписки возможно человеку, чьи ФИО указаны в документах и это подтверждается удостоверением личности);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B050"/>
          <w:sz w:val="24"/>
          <w:szCs w:val="24"/>
        </w:rPr>
      </w:pPr>
      <w:r>
        <w:rPr>
          <w:color w:val="05080B"/>
          <w:sz w:val="28"/>
          <w:szCs w:val="28"/>
        </w:rPr>
        <w:t>- риск невозможности защиты своих прав и законных интересов при возникновении разногласий при оказании медицинских услуг (невыполнение требований ст.19 ГК РФ вступать в гражданские отношения под своим именем);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B050"/>
          <w:sz w:val="24"/>
          <w:szCs w:val="24"/>
        </w:rPr>
      </w:pPr>
      <w:r>
        <w:rPr>
          <w:color w:val="05080B"/>
          <w:sz w:val="28"/>
          <w:szCs w:val="28"/>
        </w:rPr>
        <w:t>- невозможность получить социальный вычет по НДФЛ, поскольку не указываются его персональные данные в документах, подтверждающих расходы на оказание медицинских услуг, что не позволяет идентифицировать его как лицо, осуществившее данные расходы (пп. 3 п. 1 ст. 219 НК РФ).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B050"/>
          <w:sz w:val="24"/>
          <w:szCs w:val="24"/>
        </w:rPr>
      </w:pPr>
      <w:r>
        <w:rPr>
          <w:b/>
          <w:bCs/>
          <w:color w:val="05080B"/>
          <w:sz w:val="28"/>
          <w:szCs w:val="28"/>
        </w:rPr>
        <w:t xml:space="preserve">При оказании услуг несовершеннолетнему потребителю предоставление документа, </w:t>
      </w:r>
      <w:r>
        <w:rPr>
          <w:b/>
          <w:bCs/>
          <w:color w:val="05080B"/>
          <w:sz w:val="28"/>
          <w:szCs w:val="28"/>
        </w:rPr>
        <w:t xml:space="preserve">удостоверяющего </w:t>
      </w:r>
      <w:r>
        <w:rPr>
          <w:rFonts w:eastAsia="Calibri" w:cs=""/>
          <w:b/>
          <w:bCs/>
          <w:color w:val="05080B"/>
          <w:kern w:val="0"/>
          <w:sz w:val="28"/>
          <w:szCs w:val="28"/>
          <w:lang w:val="ru-RU" w:eastAsia="en-US" w:bidi="ar-SA"/>
        </w:rPr>
        <w:t>л</w:t>
      </w:r>
      <w:r>
        <w:rPr>
          <w:b/>
          <w:bCs/>
          <w:color w:val="05080B"/>
          <w:sz w:val="28"/>
          <w:szCs w:val="28"/>
        </w:rPr>
        <w:t xml:space="preserve">ичность обязательно </w:t>
      </w:r>
      <w:r>
        <w:rPr>
          <w:b/>
          <w:bCs/>
          <w:color w:val="05080B"/>
          <w:sz w:val="28"/>
          <w:szCs w:val="28"/>
        </w:rPr>
        <w:t xml:space="preserve"> </w:t>
      </w:r>
      <w:r>
        <w:rPr>
          <w:b/>
          <w:bCs/>
          <w:color w:val="05080B"/>
          <w:sz w:val="28"/>
          <w:szCs w:val="28"/>
        </w:rPr>
        <w:t xml:space="preserve">для </w:t>
      </w:r>
      <w:r>
        <w:rPr>
          <w:b/>
          <w:bCs/>
          <w:color w:val="05080B"/>
          <w:sz w:val="28"/>
          <w:szCs w:val="28"/>
        </w:rPr>
        <w:t>подтвержд</w:t>
      </w:r>
      <w:r>
        <w:rPr>
          <w:rFonts w:eastAsia="Calibri" w:cs=""/>
          <w:b/>
          <w:bCs/>
          <w:color w:val="05080B"/>
          <w:kern w:val="0"/>
          <w:sz w:val="28"/>
          <w:szCs w:val="28"/>
          <w:lang w:val="ru-RU" w:eastAsia="en-US" w:bidi="ar-SA"/>
        </w:rPr>
        <w:t>ения</w:t>
      </w:r>
      <w:r>
        <w:rPr>
          <w:b/>
          <w:bCs/>
          <w:color w:val="05080B"/>
          <w:sz w:val="28"/>
          <w:szCs w:val="28"/>
        </w:rPr>
        <w:t xml:space="preserve"> </w:t>
      </w:r>
      <w:r>
        <w:rPr>
          <w:rFonts w:eastAsia="Calibri" w:cs=""/>
          <w:b/>
          <w:bCs/>
          <w:color w:val="05080B"/>
          <w:kern w:val="0"/>
          <w:sz w:val="28"/>
          <w:szCs w:val="28"/>
          <w:lang w:val="ru-RU" w:eastAsia="en-US" w:bidi="ar-SA"/>
        </w:rPr>
        <w:t>права представлять интересы ребенка</w:t>
      </w:r>
      <w:r>
        <w:rPr>
          <w:b/>
          <w:bCs/>
          <w:color w:val="05080B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11. До заключения договора исполнитель  в письменной форме уведомляет потребителя о необходимости соблюдения режима лечения, рекомендаций лечащего врача, о том, что их  несоблюдение может снизить качество предоставляемой платной медицинской услуги, невозможность  ее завершения в срок или отрицательно сказаться на состоянии здоровья потребителя.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12. Платные медицинские услуги  предоставляются при наличии информированного добровольного согласия потребителя (законного  представителя), данного в порядке, установленном законодательством Российской Федерации.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13. Исполнитель при предоставлении платных медицинских услуг соблюдает  установленные законодательством Российской Федерации требования к оформлению и ведению медицинской документации.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14.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ListParagraph"/>
        <w:widowControl w:val="false"/>
        <w:spacing w:lineRule="auto" w:line="240" w:before="0"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ListParagraph"/>
        <w:widowControl w:val="false"/>
        <w:spacing w:lineRule="auto" w:line="240" w:before="0"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15. В случае отказа потребителя  после заключения договора от получения медицинских услуг договор расторгается, при этом потребитель оплачивает исполнителю фактически понесенные им расходы, связанные с исполнением им обязательств по договору.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16. Потребителю в соответствии с требованиями законодательства Российской Федерации  о применении контрольно-кассовой техники выдается документ, подтверждающий произведенную оплату предоставленных медицинских услуг.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17. По обращению потребителя  медицинская организация выдает  документы, подтверждающие  фактические расходы потребителя  на оказанные медицинские услуги, в том числе справку по установленной форме.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18. Обращения  и жалобы потребитель может направить  в письменной форме в адрес исполнителя почтой  или лично представить в офис «Исполнителя», а также обратиться к руководителю в ходе личного приема.  Информация  о графике приема, адресе и контактах размещена на сайте ООО «Доктор» в информационно-телекоммуникационной сети «Интернет» и на информационном стенде в помещении клиники. 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19. Потребитель может обратиться в вышестоящие и контролирующие органы.  Контактная информация размещена на сайте ООО «Доктор» в информационно-телекоммуникационной сети «Интернет» и  в помещении клиники. </w:t>
      </w:r>
    </w:p>
    <w:p>
      <w:pPr>
        <w:pStyle w:val="ListParagraph"/>
        <w:widowControl w:val="false"/>
        <w:spacing w:lineRule="auto" w:line="240" w:before="0" w:after="0"/>
        <w:ind w:left="426" w:hanging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237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2191967/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LibreOffice/6.4.3.2$Windows_x86 LibreOffice_project/747b5d0ebf89f41c860ec2a39efd7cb15b54f2d8</Application>
  <Pages>3</Pages>
  <Words>1261</Words>
  <Characters>7189</Characters>
  <CharactersWithSpaces>8434</CharactersWithSpaces>
  <Paragraphs>16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2023-06-29T14:59:00Z</dcterms:created>
  <dc:creator>RePack by Diakov</dc:creator>
  <dc:description/>
  <dc:language>ru-RU</dc:language>
  <cp:lastModifiedBy/>
  <dcterms:modified xsi:type="dcterms:W3CDTF">2023-08-14T16:46:51Z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